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Tri godine partnerstva: Rimac Nevera i Voltron Nevera Coaster u Europa-Parku</w:t>
      </w:r>
    </w:p>
    <w:p>
      <w:pPr>
        <w:spacing w:line="240" w:lineRule="auto"/>
      </w:pPr>
      <w:r>
        <w:rPr/>
        <w:t xml:space="preserve">July 15, 2026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Automobili i Europa-Park objavljivanjem novog videa obilježavaju treću godišnjicu atrakcije Voltron Nevera, Powered by Rimac.</w:t>
      </w:r>
    </w:p>
    <w:p>
      <w:pPr>
        <w:spacing w:lineRule="auto"/>
      </w:pPr>
      <w:r>
        <w:rPr/>
        <w:t xml:space="preserve">Partnerstvo je pokrenuto 2023. godine, kada su Rimac Automobili i Europa-Park – najveći njemački tematski park i deseterostruki dobitnik nagrade Golden Ticket za najbolji zabavni park - zajedno stvorili novu zonu posvećenu Hrvatskoj. Njezin središnji element, Voltron Nevera Powered by Rimac, otvoren je 2024. godine kao prvi veliki rollercoaster u parku nakon više od desetljeća.</w:t>
      </w:r>
    </w:p>
    <w:p>
      <w:pPr>
        <w:spacing w:lineRule="auto"/>
      </w:pPr>
      <w:r>
        <w:rPr/>
        <w:t xml:space="preserve">Voltron Nevera ističe se najstrmijim kutom lansiranja među svim rollercoasterima – 105 stupnjeva – te četiri faze snažnog ubrzanja do 90 km/h, od kojih jedno ide unatrag. Putnici prolaze kroz sedam inverzija i doživljavaju 2,2 sekunde bestežinskog stanja, a svu potrebnu električnu energiju za ta ubrzanja osigurava Rimac Technology.</w:t>
      </w:r>
    </w:p>
    <w:p>
      <w:pPr>
        <w:spacing w:lineRule="auto"/>
      </w:pPr>
      <w:r>
        <w:rPr/>
        <w:t xml:space="preserve">Rollercoaster dug 1.385 metara smješten je u pažljivo oblikovanom hrvatskom krajoliku s elementima poput vapnenca i 800-godišnje masline. Inspiracija za dizajn bio je Hvar, dok priča u pozadini odaje počast izumima Nikole Tesle – jednog od uzora Mate Rimca.</w:t>
      </w:r>
    </w:p>
    <w:p>
      <w:pPr>
        <w:spacing w:lineRule="auto"/>
      </w:pPr>
      <w:r>
        <w:rPr>
          <w:b/>
        </w:rPr>
        <w:t xml:space="preserve">Mate Rimac, osnivač i predsjednik Rimac Grupe, </w:t>
      </w:r>
      <w:r>
        <w:rPr/>
        <w:t xml:space="preserve">rekao je: </w:t>
      </w:r>
      <w:r>
        <w:rPr/>
        <w:t xml:space="preserve">„Rimac Grupa primarno se bavi izgradnjom automobila i tehnologija svjetske klase, ali oduvijek nam je bila važna i promocija Hrvatske u svijetu. Suradnja s Europa-Parkom donijela je rezultate na oba područja – svaki dan tisuće posjetitelja upoznaju našu tehnologiju, ali i povijest i ljepotu Hrvatske."</w:t>
      </w:r>
    </w:p>
    <w:p>
      <w:pPr>
        <w:spacing w:lineRule="auto"/>
      </w:pPr>
      <w:r>
        <w:rPr>
          <w:b/>
        </w:rPr>
        <w:t xml:space="preserve">O Rimac Automobilima</w:t>
      </w:r>
    </w:p>
    <w:p>
      <w:pPr>
        <w:spacing w:lineRule="auto"/>
      </w:pPr>
      <w:r>
        <w:rPr/>
        <w:t xml:space="preserve">Rimac Automobili dio su vodeće svjetske kompanije za hiperautomobile, Bugatti Rimac. Uz Rimac Grupu kao većinskog dioničara, Bugatti Rimac spaja Rimčevu prepoznatljivu agilnost, tehničku stručnost i neumornu inovativnost u području električnih vozila s Bugattijevom više od 100 godina dugom tradicijom dizajniranja i razvoja nekih od najpoznatijih hiperautomobila na svijetu.</w:t>
      </w:r>
    </w:p>
    <w:p>
      <w:pPr>
        <w:spacing w:lineRule="auto"/>
      </w:pPr>
      <w:r>
        <w:rPr/>
        <w:t xml:space="preserve">Osnovan 2009. godine od strane Mate Rimca, brend Rimac Automobili stvorio je prvi potpuno električni hiperautomobil na svijetu, Concept_One, 2011. godine. Godine 2018. Rimac je predstavio sljedeću generaciju potpuno električnog hiperautomobila – C_Two – koji je evoluirao u Neveru.</w:t>
      </w:r>
    </w:p>
    <w:p>
      <w:pPr>
        <w:spacing w:lineRule="auto"/>
      </w:pPr>
      <w:r>
        <w:rPr/>
        <w:t xml:space="preserve">Globalno sjedište Rimac Automobila tvrtke Bugatti Rimac nalazi se zajedno s Bugatti Rimcem u trenutačnoj bazi Rimac Grupe na periferiji Zagreba - u novom Rimac Kampusu vrijednom više od 200 milijuna eura i površine 100.000 m2, koji je ujedno i sjedište tvrtke Rimac Technology.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rSEvgdRyUkvyAaNlDi7xA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rSEvgdRyUkvyAaNlDi7xA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slDePPJBpv9mFPY0eTvac.png" TargetMode="Internal"/>
  <Relationship Id="rId2" Type="http://schemas.openxmlformats.org/officeDocument/2006/relationships/image" Target="media/image-rSEvgdRyUkvyAaNlDi7xA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 godine partnerstva: Rimac Nevera i Voltron Nevera Coaster u Europa-Parku</dc:title>
  <dc:subject/>
  <dc:creator>Rimac Newsroom</dc:creator>
  <cp:keywords/>
  <dc:description>Rimac Automobili i Europa-Park objavljivanjem novog videa obilježavaju treću godišnjicu atrakcije Voltron Nevera, Powered by Rimac.</dc:description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