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Confirms Collaboration with CUPRA on the e-Racer</w:t>
      </w:r>
    </w:p>
    <w:p>
      <w:pPr>
        <w:spacing w:line="240" w:lineRule="auto"/>
      </w:pPr>
      <w:r>
        <w:rPr/>
        <w:t xml:space="preserve">July 4, 2018</w:t>
      </w:r>
    </w:p>
    <w:p>
      <w:pPr>
        <w:spacing w:lineRule="auto"/>
      </w:pPr>
      <w:r>
        <w:rPr/>
      </w:r>
    </w:p>
    <w:p>
      <w:pPr>
        <w:spacing w:lineRule="auto"/>
      </w:pPr>
      <w:r>
        <w:rPr>
          <w:b/>
        </w:rPr>
        <w:t xml:space="preserve">July 4, Barcelona/Zagreb – CUPRA and Rimac announce their technical partnership on the CUPRA e-Racer.</w:t>
      </w:r>
    </w:p>
    <w:p>
      <w:pPr>
        <w:spacing w:lineRule="auto"/>
      </w:pPr>
      <w:r>
        <w:rPr>
          <w:b/>
        </w:rPr>
        <w:t xml:space="preserve">Launched in March 2018, SEAT’s new brand CUPRA is meant to be the ultimate expression of contemporary sportiness. CUPRA and its racing division is led by the ambition to reinvent motrosport. With Rimac’s extensive know-how in high-performance electric vehicle development and their racing DNA, it is only natural that this partnership results in an EV Racing revolution: the first completely electric touring-class race car.</w:t>
      </w:r>
    </w:p>
    <w:p>
      <w:pPr>
        <w:spacing w:lineRule="auto"/>
      </w:pPr>
      <w:hyperlink r:id="rId6">
        <w:r>
          <w:rPr>
            <w:rStyle w:val="Hyperlink"/>
          </w:rPr>
          <w:t xml:space="preserve">The CUPRA e-Racer</w:t>
        </w:r>
      </w:hyperlink>
      <w:r>
        <w:rPr/>
        <w:t xml:space="preserve"> is a 100% electric racing car based on the petrol-powered Cup Racer. It delivers impressive performance, even more than a traditional racing car. The CUPRA e-Racer is a true motorsport car, mustering 300 kW (402 HP) of continuous power and up to 500 kW (680 HP) at its peak, featuring one single gear with Torque Vectoring and with rear wheel traction. It can reach a top speed of 270 km/h, accelerating from 0 to 100 km/h in only 3.2 secs, and 0 to 200 km/h in only 8.2 secs.</w:t>
      </w:r>
    </w:p>
    <w:p>
      <w:pPr>
        <w:spacing w:lineRule="auto"/>
      </w:pPr>
      <w:r>
        <w:rPr/>
      </w:r>
    </w:p>
    <w:p>
      <w:pPr>
        <w:spacing w:lineRule="auto"/>
      </w:pPr>
      <w:r>
        <w:rPr>
          <w:i/>
        </w:rPr>
        <w:t xml:space="preserve">“Our story started with racing and we have always felt a strong connection to the motorsport world. More than anything, our aim is to prove that electric cars of the future are fun, fast and exciting. The opportunity to collaborate with CUPRA on the e-Racer and introduce a whole new E TCR category in e-Racing is a great responsibility for Rimac. This exciting project in our portfolio will challenge us to meet the performance and safety expectations of race cars pushing us to the very best of our technical capabilities.”</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CUPRA and Rimac have taken the e-Racer to a race track in Zagreb (Croatia) to test-drive the integration of the electric battery pack with the rest of the vehicle for the first time.</w:t>
      </w:r>
    </w:p>
    <w:p>
      <w:pPr>
        <w:spacing w:lineRule="auto"/>
      </w:pPr>
      <w:r>
        <w:rPr/>
        <w:t xml:space="preserve">With this collaboration, Rimac proves their status of a technology powerhouse providing EV solutions to global automotive manufacturers and developing and manufacturing high-performance electric vehicles. Along with CUPRA, Rimac is providing electrification technology to other industry partners: Porsche, Aston Martin, Renault, Koenigsegg, and many more.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zCCj2Npx9heRn2jlip_A.png"/>
          <graphic xmlns="http://schemas.openxmlformats.org/drawingml/2006/main">
            <graphicData uri="http://schemas.openxmlformats.org/drawingml/2006/picture">
              <pic xmlns="http://schemas.openxmlformats.org/drawingml/2006/picture">
                <nvPicPr>
                  <cNvPr id="2" name="image-7zCCj2Npx9heRn2jlip_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eat-mediacenter.com/newspage/allnews/motorshow/20180/World-Premiere-of-the-CUPRA-e-Racer-the-first-100-electric-racing-touring-car-in-the-world.html"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1fZMLAAzSVVBSG83d9bBx.png" TargetMode="Internal"/>
  <Relationship Id="rId2" Type="http://schemas.openxmlformats.org/officeDocument/2006/relationships/image" Target="media/image-7zCCj2Npx9heRn2jlip_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Confirms Collaboration with CUPRA on the e-Racer</dc:title>
  <dc:subject/>
  <dc:creator>Rimac Newsroom</dc:creator>
  <cp:keywords/>
  <dc:description>July 4, Barcelona/Zagreb – CUPRA and Rimac announce their technical partnership on the CUPRA e-Racer.</dc:description>
  <cp:lastModifiedBy>Rimac Newsroom</cp:lastModifiedBy>
  <cp:revision>1</cp:revision>
  <dcterms:created xsi:type="dcterms:W3CDTF">2026-02-15T01:38:36.619Z</dcterms:created>
  <dcterms:modified xsi:type="dcterms:W3CDTF">2026-02-15T01:38:36.619Z</dcterms:modified>
</cp:coreProperties>
</file>